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0C" w:rsidRDefault="005C230C" w:rsidP="005C230C">
      <w:pPr>
        <w:pStyle w:val="NormalGaramond"/>
        <w:jc w:val="center"/>
        <w:rPr>
          <w:b/>
          <w:spacing w:val="60"/>
          <w:sz w:val="26"/>
          <w:szCs w:val="26"/>
        </w:rPr>
      </w:pPr>
      <w:bookmarkStart w:id="0" w:name="_GoBack"/>
      <w:bookmarkEnd w:id="0"/>
    </w:p>
    <w:p w:rsidR="005C230C" w:rsidRDefault="005C230C" w:rsidP="005C230C">
      <w:pPr>
        <w:pStyle w:val="NormalGaramond"/>
        <w:jc w:val="center"/>
        <w:rPr>
          <w:b/>
          <w:spacing w:val="60"/>
          <w:sz w:val="26"/>
          <w:szCs w:val="26"/>
        </w:rPr>
      </w:pPr>
      <w:r w:rsidRPr="0061313D">
        <w:rPr>
          <w:b/>
          <w:spacing w:val="60"/>
          <w:sz w:val="26"/>
          <w:szCs w:val="26"/>
        </w:rPr>
        <w:t>PROCURAÇÃO</w:t>
      </w:r>
    </w:p>
    <w:p w:rsidR="005C230C" w:rsidRPr="0061313D" w:rsidRDefault="005C230C" w:rsidP="005C230C">
      <w:pPr>
        <w:pStyle w:val="NormalGaramond"/>
        <w:jc w:val="center"/>
        <w:rPr>
          <w:b/>
          <w:spacing w:val="60"/>
          <w:sz w:val="26"/>
          <w:szCs w:val="26"/>
        </w:rPr>
      </w:pPr>
    </w:p>
    <w:p w:rsidR="005C230C" w:rsidRPr="0061313D" w:rsidRDefault="005C230C" w:rsidP="005C230C">
      <w:pPr>
        <w:pStyle w:val="NormalGaramond"/>
        <w:rPr>
          <w:rFonts w:cs="Arial"/>
          <w:sz w:val="26"/>
          <w:szCs w:val="26"/>
        </w:rPr>
      </w:pPr>
    </w:p>
    <w:p w:rsidR="005C230C" w:rsidRPr="004A0E02" w:rsidRDefault="005C230C" w:rsidP="005C230C">
      <w:pPr>
        <w:pStyle w:val="NormalGaramond"/>
        <w:spacing w:line="276" w:lineRule="auto"/>
        <w:rPr>
          <w:b/>
          <w:sz w:val="26"/>
          <w:szCs w:val="26"/>
          <w:u w:val="single"/>
        </w:rPr>
      </w:pPr>
      <w:r w:rsidRPr="0061313D">
        <w:rPr>
          <w:rFonts w:cs="Arial"/>
          <w:sz w:val="26"/>
          <w:szCs w:val="26"/>
        </w:rPr>
        <w:t>Pelo presente instrumento particular de mandato,</w:t>
      </w:r>
      <w:r>
        <w:rPr>
          <w:rFonts w:cs="Arial"/>
          <w:sz w:val="26"/>
          <w:szCs w:val="26"/>
        </w:rPr>
        <w:t xml:space="preserve"> </w:t>
      </w:r>
      <w:r w:rsidRPr="0009158B">
        <w:rPr>
          <w:rFonts w:cs="Arial"/>
          <w:sz w:val="26"/>
          <w:szCs w:val="26"/>
          <w:highlight w:val="yellow"/>
        </w:rPr>
        <w:t xml:space="preserve">(NOME), </w:t>
      </w:r>
      <w:proofErr w:type="gramStart"/>
      <w:r w:rsidRPr="0009158B">
        <w:rPr>
          <w:rFonts w:cs="Arial"/>
          <w:sz w:val="26"/>
          <w:szCs w:val="26"/>
          <w:highlight w:val="yellow"/>
        </w:rPr>
        <w:t>brasileiro(</w:t>
      </w:r>
      <w:proofErr w:type="gramEnd"/>
      <w:r w:rsidRPr="0009158B">
        <w:rPr>
          <w:rFonts w:cs="Arial"/>
          <w:sz w:val="26"/>
          <w:szCs w:val="26"/>
          <w:highlight w:val="yellow"/>
        </w:rPr>
        <w:t>a), (CASADO OU SOLTEIRO), (Profissão), portador(a) do RG nº (XXX) e CPF nº (XXXX), residente e domiciliado na (ENDEREÇO), CEP: (XXX)</w:t>
      </w:r>
      <w:r>
        <w:rPr>
          <w:rFonts w:cs="Arial"/>
          <w:sz w:val="26"/>
          <w:szCs w:val="26"/>
        </w:rPr>
        <w:t>,</w:t>
      </w:r>
      <w:r w:rsidRPr="0061313D">
        <w:rPr>
          <w:rFonts w:cs="Arial"/>
          <w:sz w:val="26"/>
          <w:szCs w:val="26"/>
        </w:rPr>
        <w:t xml:space="preserve"> </w:t>
      </w:r>
      <w:bookmarkStart w:id="1" w:name="_Hlk33714686"/>
      <w:r w:rsidRPr="0061313D">
        <w:rPr>
          <w:rFonts w:cs="Arial"/>
          <w:sz w:val="26"/>
          <w:szCs w:val="26"/>
        </w:rPr>
        <w:t xml:space="preserve">nomeia e constitui seus bastantes procuradores os </w:t>
      </w:r>
      <w:r w:rsidRPr="0061313D">
        <w:rPr>
          <w:rFonts w:cs="Arial"/>
          <w:b/>
          <w:sz w:val="26"/>
          <w:szCs w:val="26"/>
        </w:rPr>
        <w:t>Drs. ALEX LUCIANO VALADARES DE ALMEIDA, OAB/MG 99.065</w:t>
      </w:r>
      <w:r w:rsidRPr="0061313D">
        <w:rPr>
          <w:rFonts w:cs="Arial"/>
          <w:sz w:val="26"/>
          <w:szCs w:val="26"/>
        </w:rPr>
        <w:t xml:space="preserve"> e </w:t>
      </w:r>
      <w:r w:rsidRPr="0061313D">
        <w:rPr>
          <w:rFonts w:cs="Arial"/>
          <w:b/>
          <w:sz w:val="26"/>
          <w:szCs w:val="26"/>
        </w:rPr>
        <w:t xml:space="preserve">OAB/DF 40.996, </w:t>
      </w:r>
      <w:r w:rsidRPr="0061313D">
        <w:rPr>
          <w:rFonts w:cs="Arial"/>
          <w:sz w:val="26"/>
          <w:szCs w:val="26"/>
        </w:rPr>
        <w:t xml:space="preserve">brasileiro, casado, advogado, </w:t>
      </w:r>
      <w:r w:rsidRPr="0061313D">
        <w:rPr>
          <w:rFonts w:cs="Arial"/>
          <w:b/>
          <w:sz w:val="26"/>
          <w:szCs w:val="26"/>
        </w:rPr>
        <w:t>JÔNATAS DA COSTA COELHO, OAB/DF 21.503</w:t>
      </w:r>
      <w:r w:rsidRPr="0061313D">
        <w:rPr>
          <w:rFonts w:cs="Arial"/>
          <w:sz w:val="26"/>
          <w:szCs w:val="26"/>
        </w:rPr>
        <w:t xml:space="preserve">, brasileiro, casado, advogado, </w:t>
      </w:r>
      <w:r w:rsidRPr="0061313D">
        <w:rPr>
          <w:rFonts w:cs="Arial"/>
          <w:b/>
          <w:sz w:val="26"/>
          <w:szCs w:val="26"/>
        </w:rPr>
        <w:t>ALEXANDRE AMARAL DE LIMA LEAL, OAB/DF 21.362,</w:t>
      </w:r>
      <w:r w:rsidRPr="0061313D">
        <w:rPr>
          <w:rFonts w:cs="Arial"/>
          <w:sz w:val="26"/>
          <w:szCs w:val="26"/>
        </w:rPr>
        <w:t xml:space="preserve"> brasileiro, casado, advogado, </w:t>
      </w:r>
      <w:r w:rsidRPr="0061313D">
        <w:rPr>
          <w:rFonts w:eastAsia="Lucida Sans Unicode"/>
          <w:b/>
          <w:kern w:val="2"/>
          <w:sz w:val="26"/>
          <w:szCs w:val="26"/>
          <w:lang w:eastAsia="en-US"/>
        </w:rPr>
        <w:t>RAFAEL DARIO DE AZEVEDO NOGUEIRA, OAB/DF 29.621</w:t>
      </w:r>
      <w:r w:rsidRPr="0061313D">
        <w:rPr>
          <w:rFonts w:eastAsia="Lucida Sans Unicode"/>
          <w:kern w:val="2"/>
          <w:sz w:val="26"/>
          <w:szCs w:val="26"/>
          <w:lang w:eastAsia="en-US"/>
        </w:rPr>
        <w:t xml:space="preserve">, brasileiro, casado, </w:t>
      </w:r>
      <w:r w:rsidRPr="0061313D">
        <w:rPr>
          <w:rFonts w:eastAsia="Lucida Sans Unicode"/>
          <w:b/>
          <w:kern w:val="2"/>
          <w:sz w:val="26"/>
          <w:szCs w:val="26"/>
          <w:lang w:eastAsia="en-US"/>
        </w:rPr>
        <w:t>PATRIQUÊNIA BUENO SANTOS, OAB/DF 31.354</w:t>
      </w:r>
      <w:r w:rsidRPr="0061313D">
        <w:rPr>
          <w:rFonts w:eastAsia="Lucida Sans Unicode"/>
          <w:kern w:val="2"/>
          <w:sz w:val="26"/>
          <w:szCs w:val="26"/>
          <w:lang w:eastAsia="en-US"/>
        </w:rPr>
        <w:t>, brasileira, casada,</w:t>
      </w:r>
      <w:r>
        <w:rPr>
          <w:rFonts w:eastAsia="Lucida Sans Unicode"/>
          <w:kern w:val="2"/>
          <w:sz w:val="26"/>
          <w:szCs w:val="26"/>
          <w:lang w:eastAsia="en-US"/>
        </w:rPr>
        <w:t xml:space="preserve"> </w:t>
      </w:r>
      <w:r w:rsidRPr="0061313D">
        <w:rPr>
          <w:rFonts w:cs="Arial"/>
          <w:sz w:val="26"/>
          <w:szCs w:val="26"/>
        </w:rPr>
        <w:t>os cinco</w:t>
      </w:r>
      <w:r w:rsidRPr="0061313D">
        <w:rPr>
          <w:rFonts w:eastAsia="Lucida Sans Unicode"/>
          <w:kern w:val="1"/>
          <w:sz w:val="26"/>
          <w:szCs w:val="26"/>
          <w:lang w:eastAsia="en-US"/>
        </w:rPr>
        <w:t xml:space="preserve"> sócios </w:t>
      </w:r>
      <w:r w:rsidRPr="0061313D">
        <w:rPr>
          <w:sz w:val="26"/>
          <w:szCs w:val="26"/>
        </w:rPr>
        <w:t xml:space="preserve">integrantes de </w:t>
      </w:r>
      <w:r w:rsidRPr="0061313D">
        <w:rPr>
          <w:b/>
          <w:sz w:val="26"/>
          <w:szCs w:val="26"/>
          <w:u w:val="single"/>
        </w:rPr>
        <w:t>VALADARES COELHO LEAL E ADVOGADOS ASSOCIADOS</w:t>
      </w:r>
      <w:r w:rsidRPr="0061313D">
        <w:rPr>
          <w:sz w:val="26"/>
          <w:szCs w:val="26"/>
          <w:u w:val="single"/>
        </w:rPr>
        <w:t>,</w:t>
      </w:r>
      <w:r w:rsidRPr="0061313D">
        <w:rPr>
          <w:sz w:val="26"/>
          <w:szCs w:val="26"/>
        </w:rPr>
        <w:t xml:space="preserve"> sociedade de advogados devidamente registrada na OAB/DF sob o nº 1388/08-R.S. e inscrita no CNPJ sob o n.º 10.206.748/0001-07, com sede no SHIS QI 26 Conjunto 13 Casa 21, Lago Sul, Brasília-DF, CEP 71.670-130, e-mail: </w:t>
      </w:r>
      <w:hyperlink r:id="rId7" w:history="1">
        <w:r w:rsidRPr="0061313D">
          <w:rPr>
            <w:rStyle w:val="Hyperlink"/>
            <w:sz w:val="26"/>
            <w:szCs w:val="26"/>
          </w:rPr>
          <w:t>recepcao@vcladvogados.com.br</w:t>
        </w:r>
      </w:hyperlink>
      <w:r w:rsidRPr="0061313D">
        <w:rPr>
          <w:sz w:val="26"/>
          <w:szCs w:val="26"/>
        </w:rPr>
        <w:t>,</w:t>
      </w:r>
      <w:proofErr w:type="gramStart"/>
      <w:r w:rsidRPr="0061313D">
        <w:rPr>
          <w:sz w:val="26"/>
          <w:szCs w:val="26"/>
        </w:rPr>
        <w:t xml:space="preserve"> </w:t>
      </w:r>
      <w:r w:rsidRPr="0061313D">
        <w:rPr>
          <w:rFonts w:eastAsia="Lucida Sans Unicode"/>
          <w:kern w:val="1"/>
          <w:sz w:val="26"/>
          <w:szCs w:val="26"/>
          <w:lang w:eastAsia="en-US"/>
        </w:rPr>
        <w:t xml:space="preserve"> </w:t>
      </w:r>
      <w:proofErr w:type="gramEnd"/>
      <w:r w:rsidRPr="0061313D">
        <w:rPr>
          <w:rFonts w:eastAsia="Lucida Sans Unicode"/>
          <w:kern w:val="1"/>
          <w:sz w:val="26"/>
          <w:szCs w:val="26"/>
          <w:lang w:eastAsia="en-US"/>
        </w:rPr>
        <w:t>bem como aos</w:t>
      </w:r>
      <w:r>
        <w:rPr>
          <w:rFonts w:eastAsia="Lucida Sans Unicode"/>
          <w:kern w:val="1"/>
          <w:sz w:val="26"/>
          <w:szCs w:val="26"/>
          <w:lang w:eastAsia="en-US"/>
        </w:rPr>
        <w:t xml:space="preserve"> </w:t>
      </w:r>
      <w:r w:rsidRPr="0061313D">
        <w:rPr>
          <w:rFonts w:eastAsia="Lucida Sans Unicode"/>
          <w:kern w:val="1"/>
          <w:sz w:val="26"/>
          <w:szCs w:val="26"/>
          <w:lang w:eastAsia="en-US"/>
        </w:rPr>
        <w:t>advogados</w:t>
      </w:r>
      <w:r>
        <w:rPr>
          <w:rFonts w:eastAsia="Lucida Sans Unicode"/>
          <w:kern w:val="1"/>
          <w:sz w:val="26"/>
          <w:szCs w:val="26"/>
          <w:lang w:eastAsia="en-US"/>
        </w:rPr>
        <w:t xml:space="preserve"> </w:t>
      </w:r>
      <w:r w:rsidRPr="0061313D">
        <w:rPr>
          <w:rFonts w:eastAsia="Lucida Sans Unicode"/>
          <w:b/>
          <w:kern w:val="2"/>
          <w:sz w:val="26"/>
          <w:szCs w:val="26"/>
          <w:lang w:eastAsia="en-US"/>
        </w:rPr>
        <w:t>SAMUEL BARBOSA DOS SANTOS, OAB/DF 18.904</w:t>
      </w:r>
      <w:r w:rsidRPr="0061313D">
        <w:rPr>
          <w:rFonts w:eastAsia="Lucida Sans Unicode"/>
          <w:kern w:val="2"/>
          <w:sz w:val="26"/>
          <w:szCs w:val="26"/>
          <w:lang w:eastAsia="en-US"/>
        </w:rPr>
        <w:t>, brasileiro, casado e</w:t>
      </w:r>
      <w:r>
        <w:rPr>
          <w:rFonts w:eastAsia="Lucida Sans Unicode"/>
          <w:kern w:val="2"/>
          <w:sz w:val="26"/>
          <w:szCs w:val="26"/>
          <w:lang w:eastAsia="en-US"/>
        </w:rPr>
        <w:t xml:space="preserve"> </w:t>
      </w:r>
      <w:r w:rsidRPr="0061313D">
        <w:rPr>
          <w:rFonts w:eastAsia="Lucida Sans Unicode"/>
          <w:b/>
          <w:kern w:val="2"/>
          <w:sz w:val="26"/>
          <w:szCs w:val="26"/>
          <w:lang w:eastAsia="en-US"/>
        </w:rPr>
        <w:t>GENY BARBOZA</w:t>
      </w:r>
      <w:r w:rsidRPr="0061313D">
        <w:rPr>
          <w:rFonts w:eastAsia="Lucida Sans Unicode"/>
          <w:kern w:val="2"/>
          <w:sz w:val="26"/>
          <w:szCs w:val="26"/>
          <w:lang w:eastAsia="en-US"/>
        </w:rPr>
        <w:t xml:space="preserve">, </w:t>
      </w:r>
      <w:r w:rsidRPr="0061313D">
        <w:rPr>
          <w:rFonts w:eastAsia="Lucida Sans Unicode"/>
          <w:b/>
          <w:kern w:val="2"/>
          <w:sz w:val="26"/>
          <w:szCs w:val="26"/>
          <w:lang w:eastAsia="en-US"/>
        </w:rPr>
        <w:t>OAB/DF 7.211</w:t>
      </w:r>
      <w:r w:rsidRPr="0061313D">
        <w:rPr>
          <w:rFonts w:eastAsia="Lucida Sans Unicode"/>
          <w:kern w:val="2"/>
          <w:sz w:val="26"/>
          <w:szCs w:val="26"/>
          <w:lang w:eastAsia="en-US"/>
        </w:rPr>
        <w:t xml:space="preserve">, brasileira, solteira, todos com escritório profissional na sede da referida sociedade de advogados em comento, </w:t>
      </w:r>
      <w:r w:rsidRPr="0061313D">
        <w:rPr>
          <w:rFonts w:cs="Arial"/>
          <w:sz w:val="26"/>
          <w:szCs w:val="26"/>
        </w:rPr>
        <w:t xml:space="preserve">aos quais concede amplos e gerais poderes para o foro em geral, outorgando-lhes os necessários poderes para representá-lo em Juízo ou fora dele, podendo tudo praticar, onde com esta se apresentem, com cláusula </w:t>
      </w:r>
      <w:r w:rsidRPr="0061313D">
        <w:rPr>
          <w:rFonts w:cs="Arial"/>
          <w:b/>
          <w:i/>
          <w:sz w:val="26"/>
          <w:szCs w:val="26"/>
        </w:rPr>
        <w:t>ad judicia et extra</w:t>
      </w:r>
      <w:r w:rsidRPr="0061313D">
        <w:rPr>
          <w:rFonts w:cs="Arial"/>
          <w:sz w:val="26"/>
          <w:szCs w:val="26"/>
        </w:rPr>
        <w:t xml:space="preserve">, para o foro em geral, a fim de propor ou contestar, em juízo, ou perante qualquer repartição fiscal ou administrativa, quaisquer ações em que figure como autor, réu, opoente, assistente, litisconsorte, interveniente, em qualquer juízo, Tribunal ou instância, onde com esta se apresentar, podendo praticar todos os atos necessários ao fiel exercício do presente mandato, inclusive requerer, providenciar e retirar documentos junto a repartições públicas e cartórios em geral, inclusive levantar alvarás judiciais, interpor e seguir recursos, transigir, acordar, desistir, reconhecer a procedência do pedido, receber e dar quitação e substabelecer, </w:t>
      </w:r>
      <w:r w:rsidRPr="0061313D">
        <w:rPr>
          <w:sz w:val="26"/>
          <w:szCs w:val="26"/>
        </w:rPr>
        <w:t>com ou sem reservas.</w:t>
      </w:r>
      <w:r>
        <w:rPr>
          <w:sz w:val="26"/>
          <w:szCs w:val="26"/>
        </w:rPr>
        <w:t xml:space="preserve"> </w:t>
      </w:r>
      <w:r w:rsidRPr="004A0E02">
        <w:rPr>
          <w:b/>
          <w:sz w:val="26"/>
          <w:szCs w:val="26"/>
          <w:u w:val="single"/>
        </w:rPr>
        <w:t xml:space="preserve">Com poderes específicos para regularização do imóvel situado na Quadra </w:t>
      </w:r>
      <w:r w:rsidRPr="004A0E02">
        <w:rPr>
          <w:b/>
          <w:sz w:val="26"/>
          <w:szCs w:val="26"/>
          <w:highlight w:val="yellow"/>
          <w:u w:val="single"/>
        </w:rPr>
        <w:t>XX</w:t>
      </w:r>
      <w:r w:rsidRPr="004A0E02">
        <w:rPr>
          <w:b/>
          <w:sz w:val="26"/>
          <w:szCs w:val="26"/>
          <w:u w:val="single"/>
        </w:rPr>
        <w:t xml:space="preserve">, Conjunto </w:t>
      </w:r>
      <w:r w:rsidRPr="004A0E02">
        <w:rPr>
          <w:b/>
          <w:sz w:val="26"/>
          <w:szCs w:val="26"/>
          <w:highlight w:val="yellow"/>
          <w:u w:val="single"/>
        </w:rPr>
        <w:t>XX</w:t>
      </w:r>
      <w:r w:rsidRPr="004A0E02">
        <w:rPr>
          <w:b/>
          <w:sz w:val="26"/>
          <w:szCs w:val="26"/>
          <w:u w:val="single"/>
        </w:rPr>
        <w:t xml:space="preserve">, Lote </w:t>
      </w:r>
      <w:proofErr w:type="gramStart"/>
      <w:r w:rsidRPr="004A0E02">
        <w:rPr>
          <w:b/>
          <w:sz w:val="26"/>
          <w:szCs w:val="26"/>
          <w:highlight w:val="yellow"/>
          <w:u w:val="single"/>
        </w:rPr>
        <w:t>XX</w:t>
      </w:r>
      <w:r w:rsidRPr="004A0E02">
        <w:rPr>
          <w:b/>
          <w:sz w:val="26"/>
          <w:szCs w:val="26"/>
          <w:u w:val="single"/>
        </w:rPr>
        <w:t xml:space="preserve"> ,</w:t>
      </w:r>
      <w:proofErr w:type="gramEnd"/>
      <w:r w:rsidRPr="004A0E02">
        <w:rPr>
          <w:b/>
          <w:sz w:val="26"/>
          <w:szCs w:val="26"/>
          <w:u w:val="single"/>
        </w:rPr>
        <w:t xml:space="preserve"> Matrícula </w:t>
      </w:r>
      <w:r w:rsidRPr="004A0E02">
        <w:rPr>
          <w:b/>
          <w:sz w:val="26"/>
          <w:szCs w:val="26"/>
          <w:highlight w:val="yellow"/>
          <w:u w:val="single"/>
        </w:rPr>
        <w:t>XX</w:t>
      </w:r>
      <w:r w:rsidRPr="004A0E02">
        <w:rPr>
          <w:b/>
          <w:sz w:val="26"/>
          <w:szCs w:val="26"/>
          <w:u w:val="single"/>
        </w:rPr>
        <w:t>, do Condomínio Alta da Boa Vista, Sobradinho -DF</w:t>
      </w:r>
    </w:p>
    <w:p w:rsidR="005C230C" w:rsidRPr="0061313D" w:rsidRDefault="005C230C" w:rsidP="005C230C">
      <w:pPr>
        <w:pStyle w:val="NormalGaramond"/>
        <w:jc w:val="center"/>
        <w:rPr>
          <w:sz w:val="26"/>
          <w:szCs w:val="26"/>
        </w:rPr>
      </w:pPr>
    </w:p>
    <w:p w:rsidR="005C230C" w:rsidRPr="0061313D" w:rsidRDefault="005C230C" w:rsidP="005C230C">
      <w:pPr>
        <w:pStyle w:val="NormalGaramond"/>
        <w:jc w:val="center"/>
        <w:rPr>
          <w:sz w:val="26"/>
          <w:szCs w:val="26"/>
        </w:rPr>
      </w:pPr>
      <w:r w:rsidRPr="0061313D">
        <w:rPr>
          <w:sz w:val="26"/>
          <w:szCs w:val="26"/>
        </w:rPr>
        <w:t>Brasília/DF,</w:t>
      </w:r>
      <w:r>
        <w:rPr>
          <w:sz w:val="26"/>
          <w:szCs w:val="26"/>
        </w:rPr>
        <w:t xml:space="preserve">     </w:t>
      </w:r>
      <w:proofErr w:type="gramStart"/>
      <w:r>
        <w:rPr>
          <w:sz w:val="26"/>
          <w:szCs w:val="26"/>
        </w:rPr>
        <w:t xml:space="preserve">de                   </w:t>
      </w:r>
      <w:proofErr w:type="spellStart"/>
      <w:r w:rsidRPr="0061313D">
        <w:rPr>
          <w:sz w:val="26"/>
          <w:szCs w:val="26"/>
        </w:rPr>
        <w:t>de</w:t>
      </w:r>
      <w:proofErr w:type="spellEnd"/>
      <w:proofErr w:type="gramEnd"/>
      <w:r w:rsidRPr="0061313D">
        <w:rPr>
          <w:sz w:val="26"/>
          <w:szCs w:val="26"/>
        </w:rPr>
        <w:t xml:space="preserve"> </w:t>
      </w:r>
      <w:r>
        <w:rPr>
          <w:sz w:val="26"/>
          <w:szCs w:val="26"/>
        </w:rPr>
        <w:t>2021</w:t>
      </w:r>
      <w:r w:rsidRPr="0061313D">
        <w:rPr>
          <w:sz w:val="26"/>
          <w:szCs w:val="26"/>
        </w:rPr>
        <w:t>.</w:t>
      </w:r>
    </w:p>
    <w:bookmarkEnd w:id="1"/>
    <w:p w:rsidR="005C230C" w:rsidRPr="0061313D" w:rsidRDefault="005C230C" w:rsidP="005C230C">
      <w:pPr>
        <w:pStyle w:val="NormalGaramond"/>
        <w:rPr>
          <w:sz w:val="26"/>
          <w:szCs w:val="26"/>
        </w:rPr>
      </w:pPr>
    </w:p>
    <w:p w:rsidR="005C230C" w:rsidRPr="0061313D" w:rsidRDefault="005C230C" w:rsidP="005C230C">
      <w:pPr>
        <w:spacing w:after="0" w:line="240" w:lineRule="auto"/>
        <w:jc w:val="center"/>
        <w:rPr>
          <w:rFonts w:ascii="Garamond" w:hAnsi="Garamond" w:cs="Arial"/>
          <w:b/>
          <w:sz w:val="26"/>
          <w:szCs w:val="26"/>
        </w:rPr>
      </w:pPr>
    </w:p>
    <w:p w:rsidR="005C230C" w:rsidRPr="0061313D" w:rsidRDefault="005C230C" w:rsidP="005C230C">
      <w:pPr>
        <w:spacing w:after="0" w:line="240" w:lineRule="auto"/>
        <w:jc w:val="center"/>
        <w:rPr>
          <w:rFonts w:ascii="Garamond" w:hAnsi="Garamond" w:cs="Arial"/>
          <w:b/>
          <w:sz w:val="26"/>
          <w:szCs w:val="26"/>
        </w:rPr>
      </w:pPr>
    </w:p>
    <w:p w:rsidR="00E8032E" w:rsidRDefault="005C230C" w:rsidP="005C230C">
      <w:pPr>
        <w:spacing w:after="0" w:line="240" w:lineRule="auto"/>
        <w:jc w:val="center"/>
      </w:pPr>
      <w:r w:rsidRPr="0009158B">
        <w:rPr>
          <w:rFonts w:cs="Arial"/>
          <w:sz w:val="26"/>
          <w:szCs w:val="26"/>
          <w:highlight w:val="yellow"/>
        </w:rPr>
        <w:t>(NOME)</w:t>
      </w:r>
    </w:p>
    <w:sectPr w:rsidR="00E8032E" w:rsidSect="00AA7F79">
      <w:headerReference w:type="default" r:id="rId8"/>
      <w:footerReference w:type="default" r:id="rId9"/>
      <w:pgSz w:w="11906" w:h="16838"/>
      <w:pgMar w:top="1417" w:right="1701" w:bottom="1417" w:left="170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72A9">
      <w:pPr>
        <w:spacing w:after="0" w:line="240" w:lineRule="auto"/>
      </w:pPr>
      <w:r>
        <w:separator/>
      </w:r>
    </w:p>
  </w:endnote>
  <w:endnote w:type="continuationSeparator" w:id="0">
    <w:p w:rsidR="00000000" w:rsidRDefault="00E0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290" w:rsidRPr="00DB76EF" w:rsidRDefault="002E315D" w:rsidP="00DB76EF">
    <w:pPr>
      <w:spacing w:after="0"/>
      <w:ind w:left="-1701" w:right="-1701"/>
      <w:jc w:val="center"/>
      <w:rPr>
        <w:rFonts w:ascii="Garamond" w:hAnsi="Garamond"/>
        <w:sz w:val="18"/>
        <w:szCs w:val="18"/>
      </w:rPr>
    </w:pPr>
    <w:r w:rsidRPr="00DB76EF">
      <w:rPr>
        <w:rFonts w:ascii="Garamond" w:hAnsi="Garamond"/>
        <w:sz w:val="18"/>
        <w:szCs w:val="18"/>
      </w:rPr>
      <w:t>SHIS QI 26 Conjunto 13 Casa 21, Lago Sul. Brasília-DF. CEP 71.670-130. Tel.: 61 3264-3500</w:t>
    </w:r>
  </w:p>
  <w:p w:rsidR="006F1290" w:rsidRPr="00DB76EF" w:rsidRDefault="002E315D" w:rsidP="00DB76EF">
    <w:pPr>
      <w:spacing w:after="0"/>
      <w:ind w:left="-1701" w:right="-1701"/>
      <w:jc w:val="center"/>
      <w:rPr>
        <w:rFonts w:ascii="Garamond" w:hAnsi="Garamond"/>
        <w:sz w:val="18"/>
        <w:szCs w:val="18"/>
      </w:rPr>
    </w:pPr>
    <w:r w:rsidRPr="00DB76EF">
      <w:rPr>
        <w:rFonts w:ascii="Garamond" w:hAnsi="Garamond"/>
        <w:sz w:val="18"/>
        <w:szCs w:val="18"/>
      </w:rPr>
      <w:t>www.vcladvogados.com.br</w:t>
    </w:r>
  </w:p>
  <w:p w:rsidR="000510CD" w:rsidRDefault="00E072A9" w:rsidP="006F1290">
    <w:pPr>
      <w:spacing w:after="0" w:line="240" w:lineRule="auto"/>
      <w:jc w:val="center"/>
      <w:rPr>
        <w:rFonts w:ascii="Trebuchet MS" w:hAnsi="Trebuchet MS"/>
        <w:sz w:val="16"/>
        <w:szCs w:val="16"/>
      </w:rPr>
    </w:pPr>
  </w:p>
  <w:p w:rsidR="000510CD" w:rsidRDefault="00E072A9" w:rsidP="000510CD">
    <w:pPr>
      <w:spacing w:after="0" w:line="240" w:lineRule="auto"/>
      <w:jc w:val="center"/>
      <w:rPr>
        <w:rFonts w:ascii="Trebuchet MS" w:hAnsi="Trebuchet MS"/>
        <w:sz w:val="16"/>
        <w:szCs w:val="16"/>
      </w:rPr>
    </w:pPr>
  </w:p>
  <w:p w:rsidR="000510CD" w:rsidRDefault="00E072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72A9">
      <w:pPr>
        <w:spacing w:after="0" w:line="240" w:lineRule="auto"/>
      </w:pPr>
      <w:r>
        <w:separator/>
      </w:r>
    </w:p>
  </w:footnote>
  <w:footnote w:type="continuationSeparator" w:id="0">
    <w:p w:rsidR="00000000" w:rsidRDefault="00E07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9A" w:rsidRDefault="002E315D" w:rsidP="000D59D6">
    <w:pPr>
      <w:pStyle w:val="Cabealho"/>
      <w:jc w:val="center"/>
    </w:pPr>
    <w:r>
      <w:rPr>
        <w:noProof/>
      </w:rPr>
      <w:drawing>
        <wp:inline distT="0" distB="0" distL="0" distR="0" wp14:anchorId="6915D4F8" wp14:editId="05982F59">
          <wp:extent cx="1837055" cy="850900"/>
          <wp:effectExtent l="0" t="0" r="0" b="0"/>
          <wp:docPr id="1" name="Imagem 1" descr="VCL_timb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VCL_timbr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850900"/>
                  </a:xfrm>
                  <a:prstGeom prst="rect">
                    <a:avLst/>
                  </a:prstGeom>
                  <a:noFill/>
                  <a:ln>
                    <a:noFill/>
                  </a:ln>
                </pic:spPr>
              </pic:pic>
            </a:graphicData>
          </a:graphic>
        </wp:inline>
      </w:drawing>
    </w:r>
  </w:p>
  <w:p w:rsidR="000510CD" w:rsidRDefault="00E072A9" w:rsidP="000510CD">
    <w:pPr>
      <w:pStyle w:val="Cabealho"/>
      <w:rPr>
        <w:rFonts w:ascii="Trebuchet MS" w:hAnsi="Trebuchet MS"/>
        <w:sz w:val="16"/>
        <w:szCs w:val="16"/>
      </w:rPr>
    </w:pPr>
  </w:p>
  <w:p w:rsidR="000510CD" w:rsidRPr="000510CD" w:rsidRDefault="00E072A9" w:rsidP="000510CD">
    <w:pPr>
      <w:pStyle w:val="Cabealho"/>
      <w:rPr>
        <w:rFonts w:ascii="Trebuchet MS" w:hAnsi="Trebuchet M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0C"/>
    <w:rsid w:val="002E315D"/>
    <w:rsid w:val="005C230C"/>
    <w:rsid w:val="00E072A9"/>
    <w:rsid w:val="00E803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0C"/>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23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230C"/>
    <w:rPr>
      <w:rFonts w:ascii="Calibri" w:eastAsia="Times New Roman" w:hAnsi="Calibri" w:cs="Times New Roman"/>
      <w:lang w:eastAsia="pt-BR"/>
    </w:rPr>
  </w:style>
  <w:style w:type="paragraph" w:styleId="Rodap">
    <w:name w:val="footer"/>
    <w:basedOn w:val="Normal"/>
    <w:link w:val="RodapChar"/>
    <w:uiPriority w:val="99"/>
    <w:unhideWhenUsed/>
    <w:rsid w:val="005C230C"/>
    <w:pPr>
      <w:tabs>
        <w:tab w:val="center" w:pos="4252"/>
        <w:tab w:val="right" w:pos="8504"/>
      </w:tabs>
      <w:spacing w:after="0" w:line="240" w:lineRule="auto"/>
    </w:pPr>
  </w:style>
  <w:style w:type="character" w:customStyle="1" w:styleId="RodapChar">
    <w:name w:val="Rodapé Char"/>
    <w:basedOn w:val="Fontepargpadro"/>
    <w:link w:val="Rodap"/>
    <w:uiPriority w:val="99"/>
    <w:rsid w:val="005C230C"/>
    <w:rPr>
      <w:rFonts w:ascii="Calibri" w:eastAsia="Times New Roman" w:hAnsi="Calibri" w:cs="Times New Roman"/>
      <w:lang w:eastAsia="pt-BR"/>
    </w:rPr>
  </w:style>
  <w:style w:type="paragraph" w:customStyle="1" w:styleId="NormalGaramond">
    <w:name w:val="Normal (Garamond)"/>
    <w:rsid w:val="005C230C"/>
    <w:pPr>
      <w:spacing w:after="0" w:line="240" w:lineRule="auto"/>
      <w:jc w:val="both"/>
    </w:pPr>
    <w:rPr>
      <w:rFonts w:ascii="Garamond" w:eastAsia="Times New Roman" w:hAnsi="Garamond" w:cs="Times New Roman"/>
      <w:sz w:val="28"/>
      <w:szCs w:val="20"/>
      <w:lang w:eastAsia="pt-BR"/>
    </w:rPr>
  </w:style>
  <w:style w:type="character" w:styleId="Hyperlink">
    <w:name w:val="Hyperlink"/>
    <w:basedOn w:val="Fontepargpadro"/>
    <w:uiPriority w:val="99"/>
    <w:unhideWhenUsed/>
    <w:rsid w:val="005C230C"/>
    <w:rPr>
      <w:color w:val="0000FF" w:themeColor="hyperlink"/>
      <w:u w:val="single"/>
    </w:rPr>
  </w:style>
  <w:style w:type="paragraph" w:styleId="Textodebalo">
    <w:name w:val="Balloon Text"/>
    <w:basedOn w:val="Normal"/>
    <w:link w:val="TextodebaloChar"/>
    <w:uiPriority w:val="99"/>
    <w:semiHidden/>
    <w:unhideWhenUsed/>
    <w:rsid w:val="005C23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230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0C"/>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23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230C"/>
    <w:rPr>
      <w:rFonts w:ascii="Calibri" w:eastAsia="Times New Roman" w:hAnsi="Calibri" w:cs="Times New Roman"/>
      <w:lang w:eastAsia="pt-BR"/>
    </w:rPr>
  </w:style>
  <w:style w:type="paragraph" w:styleId="Rodap">
    <w:name w:val="footer"/>
    <w:basedOn w:val="Normal"/>
    <w:link w:val="RodapChar"/>
    <w:uiPriority w:val="99"/>
    <w:unhideWhenUsed/>
    <w:rsid w:val="005C230C"/>
    <w:pPr>
      <w:tabs>
        <w:tab w:val="center" w:pos="4252"/>
        <w:tab w:val="right" w:pos="8504"/>
      </w:tabs>
      <w:spacing w:after="0" w:line="240" w:lineRule="auto"/>
    </w:pPr>
  </w:style>
  <w:style w:type="character" w:customStyle="1" w:styleId="RodapChar">
    <w:name w:val="Rodapé Char"/>
    <w:basedOn w:val="Fontepargpadro"/>
    <w:link w:val="Rodap"/>
    <w:uiPriority w:val="99"/>
    <w:rsid w:val="005C230C"/>
    <w:rPr>
      <w:rFonts w:ascii="Calibri" w:eastAsia="Times New Roman" w:hAnsi="Calibri" w:cs="Times New Roman"/>
      <w:lang w:eastAsia="pt-BR"/>
    </w:rPr>
  </w:style>
  <w:style w:type="paragraph" w:customStyle="1" w:styleId="NormalGaramond">
    <w:name w:val="Normal (Garamond)"/>
    <w:rsid w:val="005C230C"/>
    <w:pPr>
      <w:spacing w:after="0" w:line="240" w:lineRule="auto"/>
      <w:jc w:val="both"/>
    </w:pPr>
    <w:rPr>
      <w:rFonts w:ascii="Garamond" w:eastAsia="Times New Roman" w:hAnsi="Garamond" w:cs="Times New Roman"/>
      <w:sz w:val="28"/>
      <w:szCs w:val="20"/>
      <w:lang w:eastAsia="pt-BR"/>
    </w:rPr>
  </w:style>
  <w:style w:type="character" w:styleId="Hyperlink">
    <w:name w:val="Hyperlink"/>
    <w:basedOn w:val="Fontepargpadro"/>
    <w:uiPriority w:val="99"/>
    <w:unhideWhenUsed/>
    <w:rsid w:val="005C230C"/>
    <w:rPr>
      <w:color w:val="0000FF" w:themeColor="hyperlink"/>
      <w:u w:val="single"/>
    </w:rPr>
  </w:style>
  <w:style w:type="paragraph" w:styleId="Textodebalo">
    <w:name w:val="Balloon Text"/>
    <w:basedOn w:val="Normal"/>
    <w:link w:val="TextodebaloChar"/>
    <w:uiPriority w:val="99"/>
    <w:semiHidden/>
    <w:unhideWhenUsed/>
    <w:rsid w:val="005C23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230C"/>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epcao@vcladvogados.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Nogueira</dc:creator>
  <cp:lastModifiedBy>Douglas Mendonça</cp:lastModifiedBy>
  <cp:revision>2</cp:revision>
  <dcterms:created xsi:type="dcterms:W3CDTF">2021-05-28T14:11:00Z</dcterms:created>
  <dcterms:modified xsi:type="dcterms:W3CDTF">2021-05-28T14:11:00Z</dcterms:modified>
</cp:coreProperties>
</file>